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59" w:rsidRDefault="00531DC2" w:rsidP="0066784A">
      <w:pPr>
        <w:pStyle w:val="Titel"/>
        <w:spacing w:before="0" w:line="240" w:lineRule="auto"/>
        <w:jc w:val="center"/>
      </w:pPr>
      <w:r>
        <w:t xml:space="preserve">Stappenplan </w:t>
      </w:r>
      <w:r w:rsidR="0048297F">
        <w:t>“</w:t>
      </w:r>
      <w:r w:rsidR="008E250A">
        <w:t>Buttonbeats</w:t>
      </w:r>
      <w:r w:rsidR="0048297F">
        <w:t>”</w:t>
      </w:r>
    </w:p>
    <w:p w:rsidR="00531DC2" w:rsidRPr="00BB69D6" w:rsidRDefault="00531DC2" w:rsidP="00840ADC">
      <w:pPr>
        <w:spacing w:before="0" w:line="240" w:lineRule="auto"/>
        <w:rPr>
          <w:rFonts w:ascii="Arial" w:hAnsi="Arial" w:cs="Arial"/>
          <w:b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0"/>
        <w:gridCol w:w="7548"/>
      </w:tblGrid>
      <w:tr w:rsidR="00384559" w:rsidRPr="00835F21" w:rsidTr="00A54C8B">
        <w:tc>
          <w:tcPr>
            <w:tcW w:w="10208" w:type="dxa"/>
            <w:gridSpan w:val="2"/>
            <w:shd w:val="clear" w:color="auto" w:fill="548DD4" w:themeFill="text2" w:themeFillTint="99"/>
          </w:tcPr>
          <w:p w:rsidR="00384559" w:rsidRPr="00BB69D6" w:rsidRDefault="00531DC2" w:rsidP="007E0AE1">
            <w:pPr>
              <w:spacing w:before="0" w:line="240" w:lineRule="auto"/>
              <w:rPr>
                <w:rFonts w:ascii="Arial" w:hAnsi="Arial" w:cs="Arial"/>
                <w:b/>
                <w:lang w:val="nl-BE"/>
              </w:rPr>
            </w:pPr>
            <w:r w:rsidRPr="00BB69D6">
              <w:rPr>
                <w:rFonts w:ascii="Arial" w:hAnsi="Arial" w:cs="Arial"/>
                <w:b/>
                <w:lang w:val="nl-BE"/>
              </w:rPr>
              <w:t xml:space="preserve">Stap </w:t>
            </w:r>
            <w:r w:rsidR="0048297F" w:rsidRPr="00BB69D6">
              <w:rPr>
                <w:rFonts w:ascii="Arial" w:hAnsi="Arial" w:cs="Arial"/>
                <w:b/>
                <w:lang w:val="nl-BE"/>
              </w:rPr>
              <w:t>1</w:t>
            </w:r>
            <w:r w:rsidR="00384559" w:rsidRPr="00BB69D6">
              <w:rPr>
                <w:rFonts w:ascii="Arial" w:hAnsi="Arial" w:cs="Arial"/>
                <w:b/>
                <w:lang w:val="nl-BE"/>
              </w:rPr>
              <w:t xml:space="preserve">: </w:t>
            </w:r>
            <w:r w:rsidR="007E0AE1" w:rsidRPr="00BB69D6">
              <w:rPr>
                <w:rFonts w:ascii="Arial" w:hAnsi="Arial" w:cs="Arial"/>
                <w:b/>
                <w:lang w:val="nl-BE"/>
              </w:rPr>
              <w:t>Surf naar de website</w:t>
            </w:r>
          </w:p>
        </w:tc>
      </w:tr>
      <w:tr w:rsidR="00384559" w:rsidRPr="00095CE4" w:rsidTr="00A54C8B">
        <w:tc>
          <w:tcPr>
            <w:tcW w:w="2660" w:type="dxa"/>
          </w:tcPr>
          <w:p w:rsidR="00D26CA1" w:rsidRPr="00D26CA1" w:rsidRDefault="00565D62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bookmarkStart w:id="0" w:name="_GoBack"/>
            <w:bookmarkEnd w:id="0"/>
            <w:r w:rsidRPr="00D26CA1">
              <w:rPr>
                <w:rFonts w:ascii="Arial" w:hAnsi="Arial" w:cs="Arial"/>
                <w:lang w:val="nl-BE"/>
              </w:rPr>
              <w:t xml:space="preserve">Surf naar </w:t>
            </w:r>
          </w:p>
          <w:p w:rsidR="00095CE4" w:rsidRPr="00BB69D6" w:rsidRDefault="00095CE4" w:rsidP="00A54C8B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</w:tc>
        <w:tc>
          <w:tcPr>
            <w:tcW w:w="7548" w:type="dxa"/>
          </w:tcPr>
          <w:p w:rsidR="007E0AE1" w:rsidRDefault="00A54C8B" w:rsidP="00840ADC">
            <w:pPr>
              <w:spacing w:before="0" w:line="240" w:lineRule="auto"/>
              <w:rPr>
                <w:rFonts w:ascii="Arial" w:hAnsi="Arial" w:cs="Arial"/>
                <w:noProof/>
                <w:lang w:val="nl-BE" w:eastAsia="nl-BE" w:bidi="ar-SA"/>
              </w:rPr>
            </w:pPr>
            <w:r w:rsidRPr="00A54C8B">
              <w:rPr>
                <w:rFonts w:ascii="Arial" w:hAnsi="Arial" w:cs="Arial"/>
                <w:lang w:val="nl-BE"/>
              </w:rPr>
              <w:t>http://www.buttonbass.com/RecordingStudio.html</w:t>
            </w:r>
          </w:p>
          <w:p w:rsidR="00095CE4" w:rsidRPr="00095CE4" w:rsidRDefault="00095CE4" w:rsidP="00740442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 w:eastAsia="nl-BE" w:bidi="ar-SA"/>
              </w:rPr>
              <w:t xml:space="preserve">         </w:t>
            </w:r>
            <w:r>
              <w:t xml:space="preserve">            </w:t>
            </w:r>
            <w:r w:rsidR="00686025">
              <w:t xml:space="preserve">         </w:t>
            </w:r>
            <w:r>
              <w:t xml:space="preserve">  </w:t>
            </w:r>
          </w:p>
        </w:tc>
      </w:tr>
      <w:tr w:rsidR="00384559" w:rsidRPr="00835F21" w:rsidTr="00A54C8B">
        <w:tc>
          <w:tcPr>
            <w:tcW w:w="10208" w:type="dxa"/>
            <w:gridSpan w:val="2"/>
            <w:shd w:val="clear" w:color="auto" w:fill="548DD4" w:themeFill="text2" w:themeFillTint="99"/>
          </w:tcPr>
          <w:p w:rsidR="00384559" w:rsidRPr="00BB69D6" w:rsidRDefault="002E0051" w:rsidP="00D26CA1">
            <w:pPr>
              <w:spacing w:before="0" w:line="240" w:lineRule="auto"/>
              <w:rPr>
                <w:rFonts w:ascii="Arial" w:hAnsi="Arial" w:cs="Arial"/>
                <w:b/>
                <w:lang w:val="nl-BE"/>
              </w:rPr>
            </w:pPr>
            <w:r w:rsidRPr="00BB69D6">
              <w:rPr>
                <w:rFonts w:ascii="Arial" w:hAnsi="Arial" w:cs="Arial"/>
                <w:b/>
                <w:lang w:val="nl-BE"/>
              </w:rPr>
              <w:t xml:space="preserve">Stap 2: </w:t>
            </w:r>
            <w:r w:rsidR="00D26CA1">
              <w:rPr>
                <w:rFonts w:ascii="Arial" w:hAnsi="Arial" w:cs="Arial"/>
                <w:b/>
                <w:lang w:val="nl-BE"/>
              </w:rPr>
              <w:t>Stel de juiste geluidskaart in</w:t>
            </w:r>
          </w:p>
        </w:tc>
      </w:tr>
      <w:tr w:rsidR="00384559" w:rsidRPr="00095CE4" w:rsidTr="00A54C8B">
        <w:trPr>
          <w:trHeight w:val="2500"/>
        </w:trPr>
        <w:tc>
          <w:tcPr>
            <w:tcW w:w="2660" w:type="dxa"/>
            <w:tcBorders>
              <w:bottom w:val="single" w:sz="4" w:space="0" w:color="auto"/>
            </w:tcBorders>
          </w:tcPr>
          <w:p w:rsidR="00D26CA1" w:rsidRDefault="00D26CA1" w:rsidP="00BB69D6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BB69D6" w:rsidRDefault="00D26CA1" w:rsidP="00BB69D6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Sommige computers hebben meerdere microfoon ingangen, je kan hier kiezen welke je wil gebruiken.  </w:t>
            </w:r>
            <w:r w:rsidR="00835F21" w:rsidRPr="00835F21">
              <w:rPr>
                <w:rFonts w:ascii="Arial" w:hAnsi="Arial" w:cs="Arial"/>
                <w:b/>
                <w:lang w:val="nl-BE"/>
              </w:rPr>
              <w:t>Als je storing hoort kan je het vinkje echo beperken aanzetten</w:t>
            </w:r>
            <w:r w:rsidR="00835F21">
              <w:rPr>
                <w:rFonts w:ascii="Arial" w:hAnsi="Arial" w:cs="Arial"/>
                <w:lang w:val="nl-BE"/>
              </w:rPr>
              <w:t xml:space="preserve">!  </w:t>
            </w:r>
            <w:r>
              <w:rPr>
                <w:rFonts w:ascii="Arial" w:hAnsi="Arial" w:cs="Arial"/>
                <w:lang w:val="nl-BE"/>
              </w:rPr>
              <w:t>Je stelt het opnamevolume in en klaar is kees!  Test je microfoon al eens even, als alles goed zit, wordt de schuiver groen!</w:t>
            </w:r>
          </w:p>
          <w:p w:rsidR="00D26CA1" w:rsidRDefault="00D26CA1" w:rsidP="00BB69D6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moet dan op toestaan klikken om verder te gaan.</w:t>
            </w:r>
          </w:p>
          <w:p w:rsidR="00BB69D6" w:rsidRDefault="00BB69D6" w:rsidP="00BB69D6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0C0F1B" w:rsidRPr="000C0F1B" w:rsidRDefault="000C0F1B" w:rsidP="00CF5611">
            <w:pPr>
              <w:spacing w:before="0" w:line="24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7548" w:type="dxa"/>
            <w:tcBorders>
              <w:bottom w:val="single" w:sz="4" w:space="0" w:color="auto"/>
            </w:tcBorders>
          </w:tcPr>
          <w:p w:rsidR="00BB69D6" w:rsidRDefault="00D26CA1" w:rsidP="00D26CA1">
            <w:pPr>
              <w:spacing w:before="0" w:line="24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 w:eastAsia="nl-BE" w:bidi="ar-SA"/>
              </w:rPr>
              <w:drawing>
                <wp:inline distT="0" distB="0" distL="0" distR="0">
                  <wp:extent cx="2049780" cy="1318260"/>
                  <wp:effectExtent l="19050" t="0" r="762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559" w:rsidRPr="00095CE4" w:rsidRDefault="007849C9" w:rsidP="00D26CA1">
            <w:pPr>
              <w:spacing w:before="0" w:line="24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rect id="_x0000_s1067" style="position:absolute;left:0;text-align:left;margin-left:122.55pt;margin-top:77pt;width:80.4pt;height:29.7pt;z-index:251684864" filled="f" strokecolor="red" strokeweight="4.5pt"/>
              </w:pict>
            </w:r>
            <w:r w:rsidR="00D26CA1">
              <w:rPr>
                <w:noProof/>
                <w:lang w:val="nl-BE" w:eastAsia="nl-BE" w:bidi="ar-SA"/>
              </w:rPr>
              <w:drawing>
                <wp:inline distT="0" distB="0" distL="0" distR="0">
                  <wp:extent cx="2049780" cy="1325880"/>
                  <wp:effectExtent l="19050" t="0" r="7620" b="0"/>
                  <wp:docPr id="3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559" w:rsidRPr="00D26CA1" w:rsidTr="00A54C8B">
        <w:tc>
          <w:tcPr>
            <w:tcW w:w="10208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384559" w:rsidRPr="00BB69D6" w:rsidRDefault="00384559" w:rsidP="00D26CA1">
            <w:pPr>
              <w:spacing w:before="0" w:line="240" w:lineRule="auto"/>
              <w:rPr>
                <w:rFonts w:ascii="Arial" w:hAnsi="Arial" w:cs="Arial"/>
                <w:b/>
                <w:noProof/>
                <w:lang w:val="nl-BE" w:eastAsia="nl-BE"/>
              </w:rPr>
            </w:pPr>
            <w:r w:rsidRPr="00BB69D6">
              <w:rPr>
                <w:rFonts w:ascii="Arial" w:hAnsi="Arial" w:cs="Arial"/>
                <w:b/>
                <w:lang w:val="nl-BE"/>
              </w:rPr>
              <w:t xml:space="preserve">Stap 3: </w:t>
            </w:r>
            <w:r w:rsidR="00D26CA1">
              <w:rPr>
                <w:rFonts w:ascii="Arial" w:hAnsi="Arial" w:cs="Arial"/>
                <w:b/>
                <w:lang w:val="nl-BE"/>
              </w:rPr>
              <w:t>Kies je muziekje</w:t>
            </w:r>
          </w:p>
        </w:tc>
      </w:tr>
      <w:tr w:rsidR="00384559" w:rsidRPr="00095CE4" w:rsidTr="00A54C8B"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7F747D" w:rsidRDefault="007F747D" w:rsidP="00D26CA1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D26CA1" w:rsidRDefault="00D26CA1" w:rsidP="00D26CA1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Links kies je in het menu voor een instrumental.  Wil je het eerst beluisteren of ga je ineens opnemen?  Aan jou de keuze!</w:t>
            </w:r>
          </w:p>
          <w:p w:rsidR="007E2D7E" w:rsidRDefault="007E2D7E" w:rsidP="00D26CA1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7E2D7E" w:rsidRDefault="007E2D7E" w:rsidP="00D26CA1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7E2D7E" w:rsidRDefault="007E2D7E" w:rsidP="00D26CA1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7E2D7E" w:rsidRDefault="007E2D7E" w:rsidP="00D26CA1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7E2D7E" w:rsidRDefault="007E2D7E" w:rsidP="00D26CA1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7E2D7E" w:rsidRDefault="007E2D7E" w:rsidP="00D26CA1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7E2D7E" w:rsidRPr="00D26CA1" w:rsidRDefault="007E2D7E" w:rsidP="00D26CA1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FFFFFF"/>
          </w:tcPr>
          <w:p w:rsidR="00E23B75" w:rsidRPr="002E211B" w:rsidRDefault="00E23B75" w:rsidP="00D26CA1">
            <w:pPr>
              <w:spacing w:before="0" w:line="240" w:lineRule="auto"/>
              <w:jc w:val="center"/>
              <w:rPr>
                <w:lang w:val="nl-BE"/>
              </w:rPr>
            </w:pPr>
          </w:p>
          <w:p w:rsidR="00384559" w:rsidRPr="00095CE4" w:rsidRDefault="007849C9" w:rsidP="00CF5611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rect id="_x0000_s1069" style="position:absolute;margin-left:125.55pt;margin-top:46.9pt;width:40.8pt;height:77.4pt;z-index:251686912" filled="f" strokecolor="red" strokeweight="4.5pt"/>
              </w:pict>
            </w:r>
            <w:r>
              <w:rPr>
                <w:noProof/>
                <w:lang w:val="nl-BE" w:eastAsia="nl-BE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margin-left:49.9pt;margin-top:54.1pt;width:31.6pt;height:12.65pt;flip:x y;z-index:251685888" o:connectortype="straight" strokecolor="red" strokeweight="3.75pt">
                  <v:stroke endarrow="block"/>
                </v:shape>
              </w:pict>
            </w:r>
            <w:r w:rsidR="00686025" w:rsidRPr="008E250A">
              <w:rPr>
                <w:lang w:val="nl-BE"/>
              </w:rPr>
              <w:t xml:space="preserve">                                      </w:t>
            </w:r>
            <w:r w:rsidR="007F747D" w:rsidRPr="00D26CA1">
              <w:rPr>
                <w:lang w:val="nl-BE"/>
              </w:rPr>
              <w:t xml:space="preserve">                  </w:t>
            </w:r>
            <w:r w:rsidR="00D26CA1">
              <w:rPr>
                <w:noProof/>
                <w:lang w:val="nl-BE" w:eastAsia="nl-BE" w:bidi="ar-SA"/>
              </w:rPr>
              <w:drawing>
                <wp:inline distT="0" distB="0" distL="0" distR="0">
                  <wp:extent cx="4284224" cy="2133600"/>
                  <wp:effectExtent l="19050" t="0" r="2026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431" cy="213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47D">
              <w:t xml:space="preserve">    </w:t>
            </w:r>
          </w:p>
        </w:tc>
      </w:tr>
      <w:tr w:rsidR="00384559" w:rsidRPr="00095CE4" w:rsidTr="00A54C8B">
        <w:tc>
          <w:tcPr>
            <w:tcW w:w="10208" w:type="dxa"/>
            <w:gridSpan w:val="2"/>
            <w:shd w:val="clear" w:color="auto" w:fill="548DD4" w:themeFill="text2" w:themeFillTint="99"/>
          </w:tcPr>
          <w:p w:rsidR="00384559" w:rsidRPr="00BB69D6" w:rsidRDefault="00384559" w:rsidP="007E2D7E">
            <w:pPr>
              <w:spacing w:before="0" w:line="240" w:lineRule="auto"/>
              <w:rPr>
                <w:rFonts w:ascii="Arial" w:hAnsi="Arial" w:cs="Arial"/>
                <w:b/>
                <w:lang w:val="nl-BE"/>
              </w:rPr>
            </w:pPr>
            <w:r w:rsidRPr="00BB69D6">
              <w:rPr>
                <w:rFonts w:ascii="Arial" w:hAnsi="Arial" w:cs="Arial"/>
                <w:b/>
                <w:lang w:val="nl-BE"/>
              </w:rPr>
              <w:lastRenderedPageBreak/>
              <w:t xml:space="preserve">Stap 4: </w:t>
            </w:r>
            <w:r w:rsidR="007E2D7E">
              <w:rPr>
                <w:rFonts w:ascii="Arial" w:hAnsi="Arial" w:cs="Arial"/>
                <w:b/>
                <w:lang w:val="nl-BE"/>
              </w:rPr>
              <w:t>Opnemen</w:t>
            </w:r>
          </w:p>
        </w:tc>
      </w:tr>
      <w:tr w:rsidR="00384559" w:rsidRPr="007E2D7E" w:rsidTr="00A54C8B">
        <w:tc>
          <w:tcPr>
            <w:tcW w:w="2660" w:type="dxa"/>
            <w:tcBorders>
              <w:bottom w:val="single" w:sz="4" w:space="0" w:color="auto"/>
            </w:tcBorders>
          </w:tcPr>
          <w:p w:rsidR="00384559" w:rsidRDefault="00384559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C62521" w:rsidRDefault="007E2D7E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Je hebt op record gedrukt en het opnemen begint.  Dit kan </w:t>
            </w:r>
            <w:r w:rsidR="00C97EAD">
              <w:rPr>
                <w:rFonts w:ascii="Arial" w:hAnsi="Arial" w:cs="Arial"/>
                <w:lang w:val="nl-BE"/>
              </w:rPr>
              <w:t>je zien aan de micro die rood wordt met daaronder “recording”.  Ben je klaar met opnemen, klik dan op de groene save knop.</w:t>
            </w:r>
          </w:p>
          <w:p w:rsidR="00303EC9" w:rsidRDefault="00303EC9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C62521" w:rsidRDefault="00C62521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C62521" w:rsidRDefault="00C62521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C62521" w:rsidRDefault="00C62521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C62521" w:rsidRDefault="00C62521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C62521" w:rsidRDefault="00C62521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C62521" w:rsidRPr="00095CE4" w:rsidRDefault="00C62521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</w:tc>
        <w:tc>
          <w:tcPr>
            <w:tcW w:w="7548" w:type="dxa"/>
            <w:tcBorders>
              <w:bottom w:val="single" w:sz="4" w:space="0" w:color="auto"/>
            </w:tcBorders>
          </w:tcPr>
          <w:p w:rsidR="00E23B75" w:rsidRDefault="00E23B75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C62521" w:rsidRDefault="007849C9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rect id="_x0000_s1063" style="position:absolute;margin-left:280.85pt;margin-top:49.55pt;width:23.5pt;height:36pt;z-index:251680768" filled="f" strokecolor="red" strokeweight="4.5pt"/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65" type="#_x0000_t32" style="position:absolute;margin-left:240.65pt;margin-top:125.15pt;width:31.6pt;height:12.65pt;flip:x y;z-index:251682816" o:connectortype="straight" strokecolor="red" strokeweight="3.75pt">
                  <v:stroke endarrow="block"/>
                </v:shape>
              </w:pict>
            </w:r>
            <w:r w:rsidR="00E23B75">
              <w:rPr>
                <w:rFonts w:ascii="Arial" w:hAnsi="Arial" w:cs="Arial"/>
                <w:lang w:val="nl-BE"/>
              </w:rPr>
              <w:t xml:space="preserve">  </w:t>
            </w:r>
            <w:r w:rsidR="007E2D7E">
              <w:rPr>
                <w:rFonts w:ascii="Arial" w:hAnsi="Arial" w:cs="Arial"/>
                <w:noProof/>
                <w:lang w:val="nl-BE" w:eastAsia="nl-BE" w:bidi="ar-SA"/>
              </w:rPr>
              <w:drawing>
                <wp:inline distT="0" distB="0" distL="0" distR="0">
                  <wp:extent cx="4636770" cy="2318385"/>
                  <wp:effectExtent l="1905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839" cy="231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025" w:rsidRDefault="00E23B75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         </w:t>
            </w:r>
          </w:p>
          <w:p w:rsidR="00686025" w:rsidRPr="00095CE4" w:rsidRDefault="00686025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</w:tc>
      </w:tr>
      <w:tr w:rsidR="00384559" w:rsidRPr="00D26CA1" w:rsidTr="00A54C8B">
        <w:tc>
          <w:tcPr>
            <w:tcW w:w="10208" w:type="dxa"/>
            <w:gridSpan w:val="2"/>
            <w:shd w:val="clear" w:color="auto" w:fill="548DD4" w:themeFill="text2" w:themeFillTint="99"/>
          </w:tcPr>
          <w:p w:rsidR="00384559" w:rsidRPr="00BB69D6" w:rsidRDefault="00384559" w:rsidP="00886B3A">
            <w:pPr>
              <w:spacing w:before="0" w:line="240" w:lineRule="auto"/>
              <w:rPr>
                <w:rFonts w:ascii="Arial" w:hAnsi="Arial" w:cs="Arial"/>
                <w:b/>
                <w:lang w:val="nl-BE"/>
              </w:rPr>
            </w:pPr>
            <w:r w:rsidRPr="00BB69D6">
              <w:rPr>
                <w:rFonts w:ascii="Arial" w:hAnsi="Arial" w:cs="Arial"/>
                <w:b/>
                <w:lang w:val="nl-BE"/>
              </w:rPr>
              <w:t xml:space="preserve">Stap 5: </w:t>
            </w:r>
            <w:r w:rsidR="00886B3A">
              <w:rPr>
                <w:rFonts w:ascii="Arial" w:hAnsi="Arial" w:cs="Arial"/>
                <w:b/>
                <w:lang w:val="nl-BE"/>
              </w:rPr>
              <w:t>Je nummer opslaan!</w:t>
            </w:r>
          </w:p>
        </w:tc>
      </w:tr>
      <w:tr w:rsidR="00384559" w:rsidRPr="00886B3A" w:rsidTr="00A54C8B">
        <w:tc>
          <w:tcPr>
            <w:tcW w:w="2660" w:type="dxa"/>
            <w:tcBorders>
              <w:bottom w:val="single" w:sz="4" w:space="0" w:color="auto"/>
            </w:tcBorders>
          </w:tcPr>
          <w:p w:rsidR="00303EC9" w:rsidRDefault="00303EC9" w:rsidP="00801963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725EE2" w:rsidRPr="00095CE4" w:rsidRDefault="00886B3A" w:rsidP="00542F82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Voer een leuke naam in voor je liedje en sla deze op!  Je opname is klaar, proficiat met je eerste hiphop nummer!</w:t>
            </w:r>
          </w:p>
        </w:tc>
        <w:tc>
          <w:tcPr>
            <w:tcW w:w="7548" w:type="dxa"/>
            <w:tcBorders>
              <w:bottom w:val="single" w:sz="4" w:space="0" w:color="auto"/>
            </w:tcBorders>
          </w:tcPr>
          <w:p w:rsidR="00E23B75" w:rsidRDefault="00E23B75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9E2A3F" w:rsidRDefault="009E2A3F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9E2A3F" w:rsidRDefault="009E2A3F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E23B75" w:rsidRDefault="00E23B75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  <w:p w:rsidR="00E23B75" w:rsidRPr="00095CE4" w:rsidRDefault="007849C9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noProof/>
                <w:lang w:val="nl-BE" w:eastAsia="nl-BE" w:bidi="ar-SA"/>
              </w:rPr>
              <w:pict>
                <v:shape id="_x0000_s1052" type="#_x0000_t32" style="position:absolute;margin-left:284.65pt;margin-top:180.4pt;width:42.2pt;height:16.8pt;flip:x y;z-index:251672576" o:connectortype="straight" strokecolor="red" strokeweight="3.75pt">
                  <v:stroke endarrow="block"/>
                </v:shape>
              </w:pict>
            </w:r>
            <w:r>
              <w:rPr>
                <w:noProof/>
                <w:lang w:val="nl-BE" w:eastAsia="nl-BE" w:bidi="ar-SA"/>
              </w:rPr>
              <w:pict>
                <v:rect id="_x0000_s1060" style="position:absolute;margin-left:100.35pt;margin-top:172.2pt;width:63pt;height:16.6pt;z-index:251679744" filled="f" strokecolor="red" strokeweight="4.5pt"/>
              </w:pict>
            </w:r>
            <w:r w:rsidR="00886B3A">
              <w:rPr>
                <w:rFonts w:ascii="Arial" w:hAnsi="Arial" w:cs="Arial"/>
                <w:noProof/>
                <w:lang w:val="nl-BE" w:eastAsia="nl-BE" w:bidi="ar-SA"/>
              </w:rPr>
              <w:drawing>
                <wp:inline distT="0" distB="0" distL="0" distR="0">
                  <wp:extent cx="3790950" cy="2736514"/>
                  <wp:effectExtent l="1905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73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C3F" w:rsidRPr="00095CE4" w:rsidRDefault="00EE7C3F" w:rsidP="00840ADC">
      <w:pPr>
        <w:spacing w:before="0" w:line="240" w:lineRule="auto"/>
        <w:rPr>
          <w:lang w:val="nl-BE"/>
        </w:rPr>
      </w:pPr>
    </w:p>
    <w:sectPr w:rsidR="00EE7C3F" w:rsidRPr="00095CE4" w:rsidSect="00E97E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C9" w:rsidRDefault="007849C9" w:rsidP="00840ADC">
      <w:pPr>
        <w:spacing w:before="0" w:after="0" w:line="240" w:lineRule="auto"/>
      </w:pPr>
      <w:r>
        <w:separator/>
      </w:r>
    </w:p>
  </w:endnote>
  <w:endnote w:type="continuationSeparator" w:id="0">
    <w:p w:rsidR="007849C9" w:rsidRDefault="007849C9" w:rsidP="00840A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06" w:rsidRDefault="001C7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06" w:rsidRDefault="007849C9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4C8B">
      <w:rPr>
        <w:noProof/>
      </w:rPr>
      <w:t>1</w:t>
    </w:r>
    <w:r>
      <w:rPr>
        <w:noProof/>
      </w:rPr>
      <w:fldChar w:fldCharType="end"/>
    </w:r>
  </w:p>
  <w:p w:rsidR="00840ADC" w:rsidRDefault="00840AD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06" w:rsidRDefault="001C7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C9" w:rsidRDefault="007849C9" w:rsidP="00840ADC">
      <w:pPr>
        <w:spacing w:before="0" w:after="0" w:line="240" w:lineRule="auto"/>
      </w:pPr>
      <w:r>
        <w:separator/>
      </w:r>
    </w:p>
  </w:footnote>
  <w:footnote w:type="continuationSeparator" w:id="0">
    <w:p w:rsidR="007849C9" w:rsidRDefault="007849C9" w:rsidP="00840A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06" w:rsidRDefault="001C7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06" w:rsidRDefault="001C7D0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06" w:rsidRDefault="001C7D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0265"/>
    <w:multiLevelType w:val="hybridMultilevel"/>
    <w:tmpl w:val="B27CE6F0"/>
    <w:lvl w:ilvl="0" w:tplc="E2B25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1326"/>
    <w:multiLevelType w:val="hybridMultilevel"/>
    <w:tmpl w:val="4ADA1BEE"/>
    <w:lvl w:ilvl="0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648D"/>
    <w:multiLevelType w:val="hybridMultilevel"/>
    <w:tmpl w:val="69A427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491182E"/>
    <w:multiLevelType w:val="hybridMultilevel"/>
    <w:tmpl w:val="73F62622"/>
    <w:lvl w:ilvl="0" w:tplc="F89286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C9"/>
    <w:rsid w:val="00035118"/>
    <w:rsid w:val="0003656E"/>
    <w:rsid w:val="00095CE4"/>
    <w:rsid w:val="000C0F1B"/>
    <w:rsid w:val="001264B0"/>
    <w:rsid w:val="001A3F53"/>
    <w:rsid w:val="001C7D06"/>
    <w:rsid w:val="002E0051"/>
    <w:rsid w:val="002E211B"/>
    <w:rsid w:val="00303EC9"/>
    <w:rsid w:val="00384559"/>
    <w:rsid w:val="003A110E"/>
    <w:rsid w:val="00453D07"/>
    <w:rsid w:val="004672BD"/>
    <w:rsid w:val="0048297F"/>
    <w:rsid w:val="004938E9"/>
    <w:rsid w:val="004E36C9"/>
    <w:rsid w:val="005043F6"/>
    <w:rsid w:val="00521765"/>
    <w:rsid w:val="005252B8"/>
    <w:rsid w:val="00531DC2"/>
    <w:rsid w:val="005326F1"/>
    <w:rsid w:val="00542F82"/>
    <w:rsid w:val="00565D62"/>
    <w:rsid w:val="005A75A7"/>
    <w:rsid w:val="0066784A"/>
    <w:rsid w:val="00686025"/>
    <w:rsid w:val="00725EE2"/>
    <w:rsid w:val="00740442"/>
    <w:rsid w:val="007849C9"/>
    <w:rsid w:val="007E0AE1"/>
    <w:rsid w:val="007E2D7E"/>
    <w:rsid w:val="007F747D"/>
    <w:rsid w:val="00801963"/>
    <w:rsid w:val="00835F21"/>
    <w:rsid w:val="00840ADC"/>
    <w:rsid w:val="00886B3A"/>
    <w:rsid w:val="008E250A"/>
    <w:rsid w:val="009E2A3F"/>
    <w:rsid w:val="00A54C8B"/>
    <w:rsid w:val="00B70614"/>
    <w:rsid w:val="00BB69D6"/>
    <w:rsid w:val="00C248C2"/>
    <w:rsid w:val="00C62521"/>
    <w:rsid w:val="00C97EAD"/>
    <w:rsid w:val="00CF5611"/>
    <w:rsid w:val="00D26CA1"/>
    <w:rsid w:val="00DB33B1"/>
    <w:rsid w:val="00E23B75"/>
    <w:rsid w:val="00E60FEF"/>
    <w:rsid w:val="00E9685F"/>
    <w:rsid w:val="00E97E83"/>
    <w:rsid w:val="00EB4E04"/>
    <w:rsid w:val="00EE7C3F"/>
    <w:rsid w:val="00F765A8"/>
    <w:rsid w:val="00F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5"/>
        <o:r id="V:Rule2" type="connector" idref="#_x0000_s1052"/>
        <o:r id="V:Rule3" type="connector" idref="#_x0000_s1068"/>
      </o:rules>
    </o:shapelayout>
  </w:shapeDefaults>
  <w:decimalSymbol w:val=","/>
  <w:listSeparator w:val=";"/>
  <w15:docId w15:val="{03413A51-AD63-4D47-8C2C-00FC60B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0ADC"/>
    <w:pPr>
      <w:spacing w:before="200" w:after="200" w:line="276" w:lineRule="auto"/>
    </w:pPr>
    <w:rPr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40AD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0AD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0AD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0AD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0AD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0AD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0AD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0A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0A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8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8455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40ADC"/>
    <w:rPr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40ADC"/>
    <w:rPr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0ADC"/>
    <w:rPr>
      <w:caps/>
      <w:color w:val="243F60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40ADC"/>
    <w:rPr>
      <w:caps/>
      <w:color w:val="365F91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0ADC"/>
    <w:rPr>
      <w:caps/>
      <w:color w:val="365F91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0ADC"/>
    <w:rPr>
      <w:caps/>
      <w:color w:val="365F91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0ADC"/>
    <w:rPr>
      <w:caps/>
      <w:color w:val="365F91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0AD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0AD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40ADC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40AD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0ADC"/>
    <w:rPr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40AD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0ADC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840ADC"/>
    <w:rPr>
      <w:b/>
      <w:bCs/>
    </w:rPr>
  </w:style>
  <w:style w:type="character" w:styleId="Nadruk">
    <w:name w:val="Emphasis"/>
    <w:uiPriority w:val="20"/>
    <w:qFormat/>
    <w:rsid w:val="00840ADC"/>
    <w:rPr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840AD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40AD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840AD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40AD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40AD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0AD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40ADC"/>
    <w:rPr>
      <w:i/>
      <w:iCs/>
      <w:color w:val="4F81BD"/>
      <w:sz w:val="20"/>
      <w:szCs w:val="20"/>
    </w:rPr>
  </w:style>
  <w:style w:type="character" w:styleId="Subtielebenadrukking">
    <w:name w:val="Subtle Emphasis"/>
    <w:uiPriority w:val="19"/>
    <w:qFormat/>
    <w:rsid w:val="00840ADC"/>
    <w:rPr>
      <w:i/>
      <w:iCs/>
      <w:color w:val="243F60"/>
    </w:rPr>
  </w:style>
  <w:style w:type="character" w:styleId="Intensievebenadrukking">
    <w:name w:val="Intense Emphasis"/>
    <w:uiPriority w:val="21"/>
    <w:qFormat/>
    <w:rsid w:val="00840ADC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840ADC"/>
    <w:rPr>
      <w:b/>
      <w:bCs/>
      <w:color w:val="4F81BD"/>
    </w:rPr>
  </w:style>
  <w:style w:type="character" w:styleId="Intensieveverwijzing">
    <w:name w:val="Intense Reference"/>
    <w:uiPriority w:val="32"/>
    <w:qFormat/>
    <w:rsid w:val="00840ADC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840AD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0AD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0ADC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0AD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4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47D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OIZCS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 de Peer</dc:creator>
  <cp:lastModifiedBy>Vé De Greef</cp:lastModifiedBy>
  <cp:revision>4</cp:revision>
  <dcterms:created xsi:type="dcterms:W3CDTF">2013-05-27T14:52:00Z</dcterms:created>
  <dcterms:modified xsi:type="dcterms:W3CDTF">2015-06-02T14:25:00Z</dcterms:modified>
</cp:coreProperties>
</file>